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Индивидуальный предприниматель</w:t>
      </w:r>
    </w:p>
    <w:p>
      <w:pPr>
        <w:spacing w:after="0"/>
        <w:jc w:val="right"/>
      </w:pPr>
      <w:r>
        <w:rPr>
          <w:b w:val="0"/>
          <w:sz w:val="24"/>
        </w:rPr>
        <w:t>___________________________________ (ФИО)</w:t>
      </w:r>
    </w:p>
    <w:p>
      <w:pPr>
        <w:spacing w:after="0"/>
        <w:jc w:val="right"/>
      </w:pPr>
      <w:r>
        <w:rPr>
          <w:b w:val="0"/>
          <w:sz w:val="24"/>
        </w:rPr>
        <w:t>ИНН ________________ ОГРНИП ________________</w:t>
      </w:r>
    </w:p>
    <w:p>
      <w:pPr>
        <w:spacing w:after="0"/>
        <w:jc w:val="right"/>
      </w:pPr>
      <w:r>
        <w:rPr>
          <w:b w:val="0"/>
          <w:sz w:val="24"/>
        </w:rPr>
        <w:t>адрес: _________________________________</w:t>
      </w:r>
    </w:p>
    <w:p>
      <w:pPr>
        <w:spacing w:after="280"/>
        <w:jc w:val="right"/>
      </w:pPr>
      <w:r>
        <w:rPr>
          <w:b w:val="0"/>
          <w:sz w:val="24"/>
        </w:rPr>
        <w:t>e-mail: ______________ тел.: ________________</w:t>
      </w:r>
    </w:p>
    <w:p>
      <w:pPr>
        <w:spacing w:after="0"/>
        <w:jc w:val="right"/>
      </w:pPr>
      <w:r>
        <w:rPr>
          <w:b w:val="0"/>
          <w:sz w:val="24"/>
        </w:rPr>
        <w:t>___________________________________ (наименование организации / ФИО контрагента)</w:t>
      </w:r>
    </w:p>
    <w:p>
      <w:pPr>
        <w:spacing w:after="280"/>
        <w:jc w:val="right"/>
      </w:pPr>
      <w:r>
        <w:rPr>
          <w:b w:val="0"/>
          <w:sz w:val="24"/>
        </w:rPr>
        <w:t>___________________________________ (адрес / e-mail)</w:t>
      </w:r>
    </w:p>
    <w:p>
      <w:pPr>
        <w:spacing w:after="40"/>
        <w:jc w:val="center"/>
      </w:pPr>
      <w:r>
        <w:rPr>
          <w:b/>
          <w:sz w:val="28"/>
        </w:rPr>
        <w:t>УВЕДОМЛЕНИЕ</w:t>
      </w:r>
    </w:p>
    <w:p>
      <w:pPr>
        <w:spacing w:after="240"/>
        <w:jc w:val="center"/>
      </w:pPr>
      <w:r>
        <w:rPr>
          <w:b w:val="0"/>
          <w:sz w:val="22"/>
        </w:rPr>
        <w:t>о прекращении деятельности индивидуального предпринимателя</w:t>
      </w:r>
    </w:p>
    <w:p>
      <w:pPr>
        <w:spacing w:after="120"/>
        <w:ind w:firstLine="709"/>
      </w:pPr>
      <w:r>
        <w:rPr>
          <w:b w:val="0"/>
          <w:sz w:val="24"/>
        </w:rPr>
        <w:t>Настоящим уведомляем, что индивидуальный предприниматель ______________________________ (ФИО), ОГРНИП ____________________, ИНН ____________________, прекращает деятельность в качестве индивидуального предпринимателя. Дата внесения записи в ЕГРИП о прекращении деятельности предполагается не позднее «____» ______________ 2026 года.</w:t>
      </w:r>
    </w:p>
    <w:p>
      <w:pPr>
        <w:spacing w:after="40"/>
        <w:ind w:firstLine="709"/>
      </w:pPr>
      <w:r>
        <w:rPr>
          <w:b w:val="0"/>
          <w:sz w:val="24"/>
        </w:rPr>
        <w:t>В связи с этим просим:</w:t>
      </w:r>
    </w:p>
    <w:p>
      <w:pPr>
        <w:pStyle w:val="ListBullet"/>
        <w:spacing w:after="60"/>
      </w:pPr>
      <w:r>
        <w:t>до указанной даты завершить взаиморасчёты по договору № ______ от «____» ______________ 20___ г.;</w:t>
      </w:r>
    </w:p>
    <w:p>
      <w:pPr>
        <w:pStyle w:val="ListBullet"/>
        <w:spacing w:after="60"/>
      </w:pPr>
      <w:r>
        <w:t>подписать акт сверки взаиморасчётов и направить наш экземпляр по указанным выше реквизитам;</w:t>
      </w:r>
    </w:p>
    <w:p>
      <w:pPr>
        <w:pStyle w:val="ListBullet"/>
        <w:spacing w:after="60"/>
      </w:pPr>
      <w:r>
        <w:t>подписать закрывающие документы (акты выполненных работ / оказанных услуг, универсальные передаточные документы) за фактически выполненный объём;</w:t>
      </w:r>
    </w:p>
    <w:p>
      <w:pPr>
        <w:pStyle w:val="ListBullet"/>
        <w:spacing w:after="60"/>
      </w:pPr>
      <w:r>
        <w:t>возвратить незавершённые авансы либо согласовать порядок их возврата.</w:t>
      </w:r>
    </w:p>
    <w:p>
      <w:pPr>
        <w:spacing w:after="280"/>
        <w:ind w:firstLine="709"/>
      </w:pPr>
      <w:r>
        <w:rPr>
          <w:b w:val="0"/>
          <w:sz w:val="24"/>
        </w:rPr>
        <w:t>Обязательства, не исполненные на дату прекращения деятельности, сохраняются и исполняются в порядке, установленном гражданским законодательством.</w:t>
      </w:r>
    </w:p>
    <w:p>
      <w:pPr>
        <w:spacing w:after="80"/>
      </w:pPr>
      <w:r>
        <w:rPr>
          <w:b w:val="0"/>
          <w:sz w:val="24"/>
        </w:rPr>
        <w:t>«____» ______________ 2026 г.          _________________ / ______________________ /</w:t>
      </w:r>
    </w:p>
    <w:p>
      <w:pPr>
        <w:spacing w:after="120"/>
      </w:pPr>
      <w:r>
        <w:rPr>
          <w:b w:val="0"/>
          <w:sz w:val="20"/>
        </w:rPr>
        <w:t xml:space="preserve">                                              ИП                                     (расшифровка)</w:t>
      </w:r>
    </w:p>
    <w:p>
      <w:pPr>
        <w:spacing w:after="120"/>
      </w:pPr>
      <w:r>
        <w:rPr>
          <w:b w:val="0"/>
          <w:sz w:val="24"/>
        </w:rPr>
      </w:r>
    </w:p>
    <w:p>
      <w:pPr>
        <w:spacing w:after="40"/>
      </w:pPr>
      <w:r>
        <w:rPr>
          <w:b w:val="0"/>
          <w:sz w:val="24"/>
        </w:rPr>
        <w:t>Уведомление получено:</w:t>
      </w:r>
    </w:p>
    <w:p>
      <w:pPr>
        <w:spacing w:after="80"/>
      </w:pPr>
      <w:r>
        <w:rPr>
          <w:b w:val="0"/>
          <w:sz w:val="24"/>
        </w:rPr>
        <w:t>«____» ______________ 2026 г.          _________________ / ______________________ /</w:t>
      </w:r>
    </w:p>
    <w:p>
      <w:pPr>
        <w:spacing w:after="120"/>
      </w:pPr>
      <w:r>
        <w:rPr>
          <w:b w:val="0"/>
          <w:sz w:val="20"/>
        </w:rPr>
        <w:t xml:space="preserve">                                              (должность, подпись)   (расшифровка)</w:t>
      </w:r>
    </w:p>
    <w:p>
      <w:r>
        <w:br w:type="page"/>
      </w:r>
    </w:p>
    <w:p>
      <w:pPr>
        <w:spacing w:after="200"/>
        <w:jc w:val="center"/>
      </w:pPr>
      <w:r>
        <w:rPr>
          <w:b/>
          <w:sz w:val="26"/>
        </w:rPr>
        <w:t>ПАМЯТКА: РАСЧЁТЫ С КОНТРАГЕНТАМИ ПРИ ЗАКРЫТИИ ИП</w:t>
      </w:r>
    </w:p>
    <w:p>
      <w:pPr>
        <w:pStyle w:val="ListBullet"/>
        <w:spacing w:after="60"/>
      </w:pPr>
      <w:r>
        <w:t>Акт сверки — главный документ расставания: он фиксирует остаток долгов в обе стороны и защищает при будущих спорах. Редактируемый шаблон акта сверки доступен на сайте net4office.ru.</w:t>
      </w:r>
    </w:p>
    <w:p>
      <w:pPr>
        <w:pStyle w:val="ListBullet"/>
        <w:spacing w:after="60"/>
      </w:pPr>
      <w:r>
        <w:t>Действующие договоры: продолжить исполнение после закрытия ИП нельзя — договор расторгается по соглашению сторон (ст. 450 ГК РФ) или в одностороннем порядке, если это допускает договор. По ряду договоров (аренда, подряд) достаточно уведомления за срок, указанный в нём.</w:t>
      </w:r>
    </w:p>
    <w:p>
      <w:pPr>
        <w:pStyle w:val="ListBullet"/>
        <w:spacing w:after="60"/>
      </w:pPr>
      <w:r>
        <w:t>Долги не исчезают: после прекращения деятельности ИП требования кредиторов переходят к вам как к физическому лицу и могут быть взысканы через суд в течение трёх лет исковой давности.</w:t>
      </w:r>
    </w:p>
    <w:p>
      <w:pPr>
        <w:pStyle w:val="ListBullet"/>
        <w:spacing w:after="60"/>
      </w:pPr>
      <w:r>
        <w:t>Авансы клиентов: возврат незаработанных авансов — обязательное условие спокойного закрытия; удержанные или «забытые» авансы — самая частая причина исков после ликвидации.</w:t>
      </w:r>
    </w:p>
    <w:p>
      <w:pPr>
        <w:pStyle w:val="ListBullet"/>
        <w:spacing w:after="60"/>
      </w:pPr>
      <w:r>
        <w:t>Первичку (договоры, акты, накладные, счета-фактуры, книги учёта) храните не менее 5 лет — налоговая вправе проверить деятельность закрытого ИП за последние 3 года.</w:t>
      </w:r>
    </w:p>
    <w:p>
      <w:pPr>
        <w:pStyle w:val="ListBullet"/>
        <w:spacing w:after="60"/>
      </w:pPr>
      <w:r>
        <w:t>Уведомление направьте каждому контрагенту, с которым есть действующие договоры или незакрытые расчёты, — заказным письмом или на электронную почту из договора (с сохранением подтверждения отправки).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